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eastAsia="黑体"/>
          <w:color w:val="000000"/>
          <w:kern w:val="0"/>
          <w:sz w:val="32"/>
          <w:szCs w:val="32"/>
        </w:rPr>
      </w:pPr>
      <w:r>
        <w:rPr>
          <w:rFonts w:eastAsia="黑体"/>
          <w:color w:val="000000"/>
          <w:kern w:val="0"/>
          <w:sz w:val="32"/>
          <w:szCs w:val="32"/>
        </w:rPr>
        <w:t>附件</w:t>
      </w:r>
      <w:r>
        <w:rPr>
          <w:rFonts w:hint="eastAsia" w:eastAsia="黑体"/>
          <w:color w:val="000000"/>
          <w:kern w:val="0"/>
          <w:sz w:val="32"/>
          <w:szCs w:val="32"/>
        </w:rPr>
        <w:t>3</w:t>
      </w:r>
    </w:p>
    <w:p>
      <w:pPr>
        <w:jc w:val="center"/>
        <w:rPr>
          <w:rFonts w:eastAsia="小标宋"/>
          <w:sz w:val="32"/>
          <w:szCs w:val="32"/>
        </w:rPr>
      </w:pPr>
      <w:r>
        <w:rPr>
          <w:rFonts w:eastAsia="小标宋"/>
          <w:sz w:val="32"/>
          <w:szCs w:val="32"/>
        </w:rPr>
        <w:t>《</w:t>
      </w:r>
      <w:r>
        <w:rPr>
          <w:rFonts w:hint="eastAsia" w:ascii="黑体" w:hAnsi="黑体" w:eastAsia="黑体"/>
          <w:kern w:val="0"/>
          <w:sz w:val="32"/>
          <w:szCs w:val="32"/>
        </w:rPr>
        <w:t>***************************</w:t>
      </w:r>
      <w:r>
        <w:rPr>
          <w:rFonts w:eastAsia="小标宋"/>
          <w:sz w:val="32"/>
          <w:szCs w:val="32"/>
        </w:rPr>
        <w:t>》</w:t>
      </w:r>
    </w:p>
    <w:p>
      <w:pPr>
        <w:jc w:val="center"/>
        <w:rPr>
          <w:rFonts w:eastAsia="小标宋"/>
          <w:sz w:val="32"/>
          <w:szCs w:val="32"/>
        </w:rPr>
      </w:pPr>
      <w:r>
        <w:rPr>
          <w:rFonts w:hint="eastAsia" w:eastAsia="小标宋"/>
          <w:sz w:val="32"/>
          <w:szCs w:val="32"/>
        </w:rPr>
        <w:t>农业行业标准</w:t>
      </w:r>
      <w:r>
        <w:rPr>
          <w:rFonts w:eastAsia="小标宋"/>
          <w:sz w:val="32"/>
          <w:szCs w:val="32"/>
        </w:rPr>
        <w:t>编制说明</w:t>
      </w:r>
    </w:p>
    <w:p>
      <w:pPr>
        <w:jc w:val="center"/>
        <w:rPr>
          <w:rFonts w:eastAsia="小标宋"/>
          <w:sz w:val="32"/>
          <w:szCs w:val="32"/>
        </w:rPr>
      </w:pPr>
      <w:r>
        <w:rPr>
          <w:rFonts w:hint="eastAsia" w:ascii="仿宋_GB2312" w:eastAsia="仿宋_GB2312"/>
          <w:color w:val="000000"/>
          <w:kern w:val="0"/>
          <w:sz w:val="32"/>
          <w:szCs w:val="32"/>
        </w:rPr>
        <w:t>（草案阶段）</w:t>
      </w:r>
    </w:p>
    <w:p>
      <w:pPr>
        <w:spacing w:line="400" w:lineRule="exact"/>
        <w:rPr>
          <w:sz w:val="28"/>
        </w:rPr>
      </w:pPr>
      <w:r>
        <w:rPr>
          <w:rFonts w:hint="eastAsia"/>
          <w:b/>
          <w:sz w:val="28"/>
        </w:rPr>
        <w:t>承担</w:t>
      </w:r>
      <w:r>
        <w:rPr>
          <w:b/>
          <w:sz w:val="28"/>
        </w:rPr>
        <w:t>单位</w:t>
      </w:r>
      <w:r>
        <w:rPr>
          <w:sz w:val="28"/>
        </w:rPr>
        <w:t xml:space="preserve">： </w:t>
      </w:r>
    </w:p>
    <w:p>
      <w:pPr>
        <w:spacing w:line="400" w:lineRule="exact"/>
        <w:rPr>
          <w:b/>
          <w:sz w:val="28"/>
        </w:rPr>
      </w:pPr>
      <w:r>
        <w:rPr>
          <w:rFonts w:hint="eastAsia"/>
          <w:b/>
          <w:sz w:val="28"/>
        </w:rPr>
        <w:t xml:space="preserve">标准负责人：         </w:t>
      </w:r>
    </w:p>
    <w:p>
      <w:pPr>
        <w:spacing w:line="400" w:lineRule="exact"/>
        <w:rPr>
          <w:b/>
          <w:sz w:val="28"/>
        </w:rPr>
      </w:pPr>
      <w:r>
        <w:rPr>
          <w:rFonts w:hint="eastAsia"/>
          <w:b/>
          <w:sz w:val="28"/>
        </w:rPr>
        <w:t xml:space="preserve">联系电话：           </w:t>
      </w:r>
    </w:p>
    <w:p>
      <w:pPr>
        <w:spacing w:line="400" w:lineRule="exact"/>
        <w:rPr>
          <w:b/>
          <w:sz w:val="28"/>
        </w:rPr>
      </w:pPr>
      <w:r>
        <w:rPr>
          <w:rFonts w:hint="eastAsia"/>
          <w:b/>
          <w:sz w:val="28"/>
        </w:rPr>
        <w:t>邮箱：</w:t>
      </w:r>
    </w:p>
    <w:p>
      <w:pPr>
        <w:spacing w:line="540" w:lineRule="exact"/>
        <w:ind w:firstLine="420" w:firstLineChars="200"/>
        <w:rPr>
          <w:rFonts w:eastAsia="黑体"/>
          <w:bCs/>
          <w:szCs w:val="28"/>
        </w:rPr>
      </w:pPr>
    </w:p>
    <w:p>
      <w:pPr>
        <w:spacing w:line="520" w:lineRule="exact"/>
        <w:ind w:firstLine="640" w:firstLineChars="200"/>
        <w:rPr>
          <w:rFonts w:ascii="黑体" w:hAnsi="黑体" w:eastAsia="黑体" w:cs="黑体"/>
          <w:bCs/>
          <w:snapToGrid w:val="0"/>
          <w:color w:val="000000"/>
          <w:kern w:val="0"/>
          <w:sz w:val="32"/>
          <w:szCs w:val="32"/>
        </w:rPr>
      </w:pPr>
      <w:r>
        <w:rPr>
          <w:rFonts w:hint="eastAsia" w:ascii="黑体" w:hAnsi="黑体" w:eastAsia="黑体" w:cs="黑体"/>
          <w:bCs/>
          <w:snapToGrid w:val="0"/>
          <w:color w:val="000000"/>
          <w:kern w:val="0"/>
          <w:sz w:val="32"/>
          <w:szCs w:val="32"/>
        </w:rPr>
        <w:t>一、工作简况</w:t>
      </w:r>
    </w:p>
    <w:p>
      <w:pPr>
        <w:spacing w:line="520" w:lineRule="exact"/>
        <w:ind w:firstLine="560" w:firstLineChars="200"/>
        <w:jc w:val="left"/>
        <w:rPr>
          <w:rFonts w:eastAsia="黑体"/>
          <w:sz w:val="28"/>
          <w:szCs w:val="28"/>
        </w:rPr>
      </w:pPr>
      <w:r>
        <w:rPr>
          <w:rFonts w:hint="eastAsia" w:eastAsia="黑体"/>
          <w:sz w:val="28"/>
          <w:szCs w:val="28"/>
        </w:rPr>
        <w:t>（一）立项必要性和依据</w:t>
      </w:r>
    </w:p>
    <w:p>
      <w:pPr>
        <w:spacing w:line="520" w:lineRule="exact"/>
        <w:ind w:firstLine="560" w:firstLineChars="200"/>
        <w:jc w:val="left"/>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国家政策和技术依据，拟解决的主要问题。</w:t>
      </w:r>
    </w:p>
    <w:p>
      <w:pPr>
        <w:spacing w:line="520" w:lineRule="exact"/>
        <w:ind w:firstLine="560" w:firstLineChars="200"/>
        <w:jc w:val="left"/>
        <w:rPr>
          <w:rFonts w:eastAsia="黑体"/>
          <w:sz w:val="28"/>
          <w:szCs w:val="28"/>
        </w:rPr>
      </w:pPr>
      <w:r>
        <w:rPr>
          <w:rFonts w:hint="eastAsia" w:eastAsia="黑体"/>
          <w:sz w:val="28"/>
          <w:szCs w:val="28"/>
        </w:rPr>
        <w:t>（二）</w:t>
      </w:r>
      <w:r>
        <w:rPr>
          <w:rFonts w:eastAsia="黑体"/>
          <w:sz w:val="28"/>
          <w:szCs w:val="28"/>
        </w:rPr>
        <w:t>国内外相关标准情况</w:t>
      </w:r>
    </w:p>
    <w:p>
      <w:pPr>
        <w:spacing w:line="520" w:lineRule="exact"/>
        <w:ind w:firstLine="560" w:firstLineChars="200"/>
        <w:jc w:val="left"/>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提供项目查新说明，不得与已立项和已发布标准项目交叉重复。</w:t>
      </w:r>
    </w:p>
    <w:p>
      <w:pPr>
        <w:spacing w:line="520" w:lineRule="exact"/>
        <w:ind w:firstLine="560" w:firstLineChars="200"/>
        <w:jc w:val="left"/>
        <w:rPr>
          <w:rFonts w:eastAsia="黑体"/>
          <w:sz w:val="28"/>
          <w:szCs w:val="28"/>
        </w:rPr>
      </w:pPr>
      <w:r>
        <w:rPr>
          <w:rFonts w:hint="eastAsia" w:eastAsia="黑体"/>
          <w:sz w:val="28"/>
          <w:szCs w:val="28"/>
        </w:rPr>
        <w:t>（三）工作基础</w:t>
      </w:r>
    </w:p>
    <w:p>
      <w:pPr>
        <w:spacing w:line="520" w:lineRule="exact"/>
        <w:ind w:firstLine="560" w:firstLineChars="200"/>
        <w:jc w:val="left"/>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申报单位说明现有工作基础，申报项目应内容明确、技术成熟稳定，尚处研究阶段的不予立项，修订项目还应提供标准跟踪评价材料，说明修订的必要性和紧迫性。</w:t>
      </w:r>
    </w:p>
    <w:p>
      <w:pPr>
        <w:spacing w:line="520" w:lineRule="exact"/>
        <w:ind w:firstLine="560" w:firstLineChars="200"/>
        <w:jc w:val="left"/>
        <w:rPr>
          <w:rFonts w:eastAsia="黑体"/>
          <w:sz w:val="28"/>
          <w:szCs w:val="28"/>
        </w:rPr>
      </w:pPr>
      <w:r>
        <w:rPr>
          <w:rFonts w:hint="eastAsia" w:eastAsia="黑体"/>
          <w:sz w:val="28"/>
          <w:szCs w:val="28"/>
        </w:rPr>
        <w:t>（四）进度安排</w:t>
      </w:r>
    </w:p>
    <w:p>
      <w:pPr>
        <w:spacing w:line="520" w:lineRule="exact"/>
        <w:ind w:firstLine="560" w:firstLineChars="200"/>
        <w:jc w:val="left"/>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从下达计划到完成送审稿不超过12个月。</w:t>
      </w:r>
    </w:p>
    <w:p>
      <w:pPr>
        <w:spacing w:line="520" w:lineRule="exact"/>
        <w:ind w:firstLine="560" w:firstLineChars="200"/>
        <w:jc w:val="left"/>
        <w:rPr>
          <w:rFonts w:eastAsia="黑体"/>
          <w:sz w:val="28"/>
          <w:szCs w:val="28"/>
        </w:rPr>
      </w:pPr>
      <w:r>
        <w:rPr>
          <w:rFonts w:hint="eastAsia" w:eastAsia="黑体"/>
          <w:sz w:val="28"/>
          <w:szCs w:val="28"/>
        </w:rPr>
        <w:t>（五）项目经费预算</w:t>
      </w:r>
    </w:p>
    <w:p>
      <w:pPr>
        <w:spacing w:line="520" w:lineRule="exact"/>
        <w:ind w:firstLine="560" w:firstLineChars="200"/>
        <w:jc w:val="left"/>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说明申请总金额并明确分项经费需求。</w:t>
      </w:r>
    </w:p>
    <w:p>
      <w:pPr>
        <w:spacing w:line="520" w:lineRule="exact"/>
        <w:ind w:firstLine="560" w:firstLineChars="200"/>
        <w:rPr>
          <w:rFonts w:eastAsia="黑体"/>
          <w:sz w:val="28"/>
          <w:szCs w:val="28"/>
        </w:rPr>
      </w:pPr>
      <w:r>
        <w:rPr>
          <w:rFonts w:hint="eastAsia" w:eastAsia="黑体"/>
          <w:sz w:val="28"/>
          <w:szCs w:val="28"/>
        </w:rPr>
        <w:t>（六）</w:t>
      </w:r>
      <w:r>
        <w:rPr>
          <w:rFonts w:eastAsia="黑体"/>
          <w:sz w:val="28"/>
          <w:szCs w:val="28"/>
        </w:rPr>
        <w:t>主要起草单位</w:t>
      </w:r>
    </w:p>
    <w:p>
      <w:pPr>
        <w:spacing w:line="520" w:lineRule="exact"/>
        <w:ind w:firstLine="560" w:firstLineChars="200"/>
        <w:jc w:val="left"/>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鼓励标准相关方联合申报。</w:t>
      </w:r>
    </w:p>
    <w:p>
      <w:pPr>
        <w:spacing w:line="520" w:lineRule="exact"/>
        <w:ind w:firstLine="560" w:firstLineChars="200"/>
        <w:rPr>
          <w:rFonts w:eastAsia="黑体"/>
          <w:sz w:val="28"/>
          <w:szCs w:val="28"/>
        </w:rPr>
      </w:pPr>
      <w:r>
        <w:rPr>
          <w:rFonts w:hint="eastAsia" w:eastAsia="黑体"/>
          <w:sz w:val="28"/>
          <w:szCs w:val="28"/>
        </w:rPr>
        <w:t>（七）编写人员与分工</w:t>
      </w:r>
    </w:p>
    <w:p>
      <w:pPr>
        <w:spacing w:line="520" w:lineRule="exact"/>
        <w:ind w:firstLine="560" w:firstLineChars="200"/>
        <w:jc w:val="left"/>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标准制定过程主要由****等单位的人员参与资料收集、文本完成、市场调研、实验室比对、数据处理等工作。（标准起草组成员应当具备代表性，广泛吸收科研、生产、检测等方面的专家和技术人员参加。）</w:t>
      </w:r>
    </w:p>
    <w:p>
      <w:pPr>
        <w:spacing w:line="360" w:lineRule="auto"/>
        <w:jc w:val="center"/>
        <w:rPr>
          <w:rFonts w:ascii="黑体" w:hAnsi="黑体" w:eastAsia="黑体" w:cs="仿宋_GB2312"/>
          <w:snapToGrid w:val="0"/>
          <w:color w:val="000000"/>
          <w:kern w:val="0"/>
          <w:sz w:val="28"/>
          <w:szCs w:val="28"/>
        </w:rPr>
      </w:pPr>
      <w:r>
        <w:rPr>
          <w:rFonts w:hint="eastAsia" w:ascii="黑体" w:hAnsi="黑体" w:eastAsia="黑体" w:cs="仿宋_GB2312"/>
          <w:snapToGrid w:val="0"/>
          <w:color w:val="000000"/>
          <w:kern w:val="0"/>
          <w:sz w:val="28"/>
          <w:szCs w:val="28"/>
        </w:rPr>
        <w:t>表1. 主要起草人员信息及任务分工</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3561"/>
        <w:gridCol w:w="1659"/>
        <w:gridCol w:w="2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8" w:type="dxa"/>
            <w:vAlign w:val="center"/>
          </w:tcPr>
          <w:p>
            <w:pPr>
              <w:spacing w:line="240" w:lineRule="atLeast"/>
              <w:jc w:val="center"/>
              <w:rPr>
                <w:rFonts w:ascii="宋体"/>
                <w:b/>
                <w:bCs/>
                <w:sz w:val="24"/>
              </w:rPr>
            </w:pPr>
            <w:r>
              <w:rPr>
                <w:rFonts w:hint="eastAsia" w:ascii="宋体" w:hAnsi="宋体"/>
                <w:b/>
                <w:bCs/>
                <w:sz w:val="24"/>
              </w:rPr>
              <w:t>姓名</w:t>
            </w:r>
          </w:p>
        </w:tc>
        <w:tc>
          <w:tcPr>
            <w:tcW w:w="3561" w:type="dxa"/>
            <w:vAlign w:val="center"/>
          </w:tcPr>
          <w:p>
            <w:pPr>
              <w:spacing w:line="240" w:lineRule="atLeast"/>
              <w:jc w:val="center"/>
              <w:rPr>
                <w:rFonts w:ascii="宋体"/>
                <w:b/>
                <w:bCs/>
                <w:sz w:val="24"/>
              </w:rPr>
            </w:pPr>
            <w:r>
              <w:rPr>
                <w:rFonts w:hint="eastAsia" w:ascii="宋体" w:hAnsi="宋体"/>
                <w:b/>
                <w:bCs/>
                <w:sz w:val="24"/>
              </w:rPr>
              <w:t>单位</w:t>
            </w:r>
          </w:p>
        </w:tc>
        <w:tc>
          <w:tcPr>
            <w:tcW w:w="1659" w:type="dxa"/>
            <w:vAlign w:val="center"/>
          </w:tcPr>
          <w:p>
            <w:pPr>
              <w:spacing w:line="240" w:lineRule="atLeast"/>
              <w:jc w:val="center"/>
              <w:rPr>
                <w:rFonts w:ascii="宋体"/>
                <w:b/>
                <w:bCs/>
                <w:sz w:val="24"/>
              </w:rPr>
            </w:pPr>
            <w:r>
              <w:rPr>
                <w:rFonts w:hint="eastAsia" w:ascii="宋体" w:hAnsi="宋体"/>
                <w:b/>
                <w:bCs/>
                <w:sz w:val="24"/>
              </w:rPr>
              <w:t>职称</w:t>
            </w:r>
          </w:p>
        </w:tc>
        <w:tc>
          <w:tcPr>
            <w:tcW w:w="2294" w:type="dxa"/>
            <w:vAlign w:val="center"/>
          </w:tcPr>
          <w:p>
            <w:pPr>
              <w:spacing w:line="240" w:lineRule="atLeast"/>
              <w:jc w:val="center"/>
              <w:rPr>
                <w:rFonts w:ascii="宋体"/>
                <w:b/>
                <w:bCs/>
                <w:sz w:val="24"/>
              </w:rPr>
            </w:pPr>
            <w:r>
              <w:rPr>
                <w:rFonts w:hint="eastAsia" w:ascii="宋体" w:hAnsi="宋体"/>
                <w:b/>
                <w:bCs/>
                <w:sz w:val="24"/>
              </w:rPr>
              <w:t>专业特长及分工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8" w:type="dxa"/>
            <w:vAlign w:val="center"/>
          </w:tcPr>
          <w:p>
            <w:pPr>
              <w:spacing w:line="240" w:lineRule="atLeast"/>
              <w:jc w:val="center"/>
              <w:rPr>
                <w:rFonts w:ascii="宋体"/>
              </w:rPr>
            </w:pPr>
          </w:p>
        </w:tc>
        <w:tc>
          <w:tcPr>
            <w:tcW w:w="3561" w:type="dxa"/>
            <w:vAlign w:val="center"/>
          </w:tcPr>
          <w:p>
            <w:pPr>
              <w:spacing w:line="240" w:lineRule="atLeast"/>
              <w:jc w:val="center"/>
              <w:rPr>
                <w:rFonts w:ascii="宋体"/>
              </w:rPr>
            </w:pPr>
          </w:p>
        </w:tc>
        <w:tc>
          <w:tcPr>
            <w:tcW w:w="1659" w:type="dxa"/>
            <w:vAlign w:val="center"/>
          </w:tcPr>
          <w:p>
            <w:pPr>
              <w:spacing w:line="240" w:lineRule="atLeast"/>
              <w:jc w:val="center"/>
              <w:rPr>
                <w:rFonts w:ascii="宋体"/>
              </w:rPr>
            </w:pPr>
          </w:p>
        </w:tc>
        <w:tc>
          <w:tcPr>
            <w:tcW w:w="2294" w:type="dxa"/>
            <w:vAlign w:val="center"/>
          </w:tcPr>
          <w:p>
            <w:pPr>
              <w:spacing w:line="240" w:lineRule="atLeas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8" w:type="dxa"/>
            <w:vAlign w:val="center"/>
          </w:tcPr>
          <w:p>
            <w:pPr>
              <w:spacing w:line="240" w:lineRule="atLeast"/>
              <w:jc w:val="center"/>
              <w:rPr>
                <w:rFonts w:ascii="宋体"/>
              </w:rPr>
            </w:pPr>
          </w:p>
        </w:tc>
        <w:tc>
          <w:tcPr>
            <w:tcW w:w="3561" w:type="dxa"/>
            <w:vAlign w:val="center"/>
          </w:tcPr>
          <w:p>
            <w:pPr>
              <w:spacing w:line="240" w:lineRule="atLeast"/>
              <w:jc w:val="center"/>
              <w:rPr>
                <w:rFonts w:ascii="宋体"/>
              </w:rPr>
            </w:pPr>
          </w:p>
        </w:tc>
        <w:tc>
          <w:tcPr>
            <w:tcW w:w="1659" w:type="dxa"/>
            <w:vAlign w:val="center"/>
          </w:tcPr>
          <w:p>
            <w:pPr>
              <w:spacing w:line="240" w:lineRule="atLeast"/>
              <w:jc w:val="center"/>
              <w:rPr>
                <w:rFonts w:ascii="宋体"/>
              </w:rPr>
            </w:pPr>
          </w:p>
        </w:tc>
        <w:tc>
          <w:tcPr>
            <w:tcW w:w="2294" w:type="dxa"/>
            <w:vAlign w:val="center"/>
          </w:tcPr>
          <w:p>
            <w:pPr>
              <w:spacing w:line="240" w:lineRule="atLeast"/>
              <w:jc w:val="center"/>
              <w:rPr>
                <w:rFonts w:ascii="宋体"/>
              </w:rPr>
            </w:pPr>
          </w:p>
        </w:tc>
      </w:tr>
    </w:tbl>
    <w:p>
      <w:pPr>
        <w:spacing w:line="520" w:lineRule="exact"/>
        <w:ind w:firstLine="640" w:firstLineChars="200"/>
        <w:rPr>
          <w:rFonts w:ascii="黑体" w:hAnsi="黑体" w:eastAsia="黑体" w:cs="黑体"/>
          <w:bCs/>
          <w:snapToGrid w:val="0"/>
          <w:color w:val="000000"/>
          <w:kern w:val="0"/>
          <w:sz w:val="32"/>
          <w:szCs w:val="32"/>
        </w:rPr>
      </w:pPr>
      <w:r>
        <w:rPr>
          <w:rFonts w:hint="eastAsia" w:ascii="黑体" w:hAnsi="黑体" w:eastAsia="黑体" w:cs="黑体"/>
          <w:bCs/>
          <w:snapToGrid w:val="0"/>
          <w:color w:val="000000"/>
          <w:kern w:val="0"/>
          <w:sz w:val="32"/>
          <w:szCs w:val="32"/>
        </w:rPr>
        <w:t>二、标准编制原则和确定标准主要内容</w:t>
      </w:r>
    </w:p>
    <w:p>
      <w:pPr>
        <w:pStyle w:val="3"/>
        <w:keepNext w:val="0"/>
        <w:keepLines w:val="0"/>
        <w:spacing w:before="0" w:after="0" w:line="520" w:lineRule="exact"/>
        <w:ind w:firstLine="560" w:firstLineChars="200"/>
        <w:rPr>
          <w:rFonts w:ascii="Times New Roman" w:hAnsi="Times New Roman" w:eastAsia="黑体"/>
          <w:b w:val="0"/>
          <w:bCs w:val="0"/>
          <w:sz w:val="28"/>
          <w:szCs w:val="28"/>
        </w:rPr>
      </w:pPr>
      <w:r>
        <w:rPr>
          <w:rFonts w:hint="eastAsia" w:ascii="Times New Roman" w:hAnsi="Times New Roman" w:eastAsia="黑体"/>
          <w:b w:val="0"/>
          <w:bCs w:val="0"/>
          <w:sz w:val="28"/>
          <w:szCs w:val="28"/>
        </w:rPr>
        <w:t>（一）标准的编写原则</w:t>
      </w:r>
    </w:p>
    <w:p>
      <w:pPr>
        <w:spacing w:line="520" w:lineRule="exact"/>
        <w:ind w:firstLine="560" w:firstLineChars="200"/>
        <w:jc w:val="left"/>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主要阐述标准制定或修订过程遵循的基本原则。</w:t>
      </w:r>
    </w:p>
    <w:p>
      <w:pPr>
        <w:pStyle w:val="3"/>
        <w:keepNext w:val="0"/>
        <w:keepLines w:val="0"/>
        <w:spacing w:before="0" w:after="0" w:line="520" w:lineRule="exact"/>
        <w:ind w:firstLine="560" w:firstLineChars="200"/>
        <w:rPr>
          <w:rFonts w:ascii="Times New Roman" w:hAnsi="Times New Roman" w:eastAsia="黑体"/>
          <w:b w:val="0"/>
          <w:bCs w:val="0"/>
          <w:sz w:val="28"/>
          <w:szCs w:val="28"/>
        </w:rPr>
      </w:pPr>
      <w:r>
        <w:rPr>
          <w:rFonts w:hint="eastAsia" w:ascii="Times New Roman" w:hAnsi="Times New Roman" w:eastAsia="黑体"/>
          <w:b w:val="0"/>
          <w:bCs w:val="0"/>
          <w:sz w:val="28"/>
          <w:szCs w:val="28"/>
        </w:rPr>
        <w:t>（二）提出本标准主要内容的依据</w:t>
      </w:r>
    </w:p>
    <w:p>
      <w:pPr>
        <w:spacing w:line="520" w:lineRule="exact"/>
        <w:ind w:firstLine="560" w:firstLineChars="200"/>
        <w:jc w:val="left"/>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主要内容包括技术指标、参数、公式、性能要求、试验方法、检验规则等。依据包括试验和统计数据。尤其注意本条不要写成任务来源。</w:t>
      </w:r>
    </w:p>
    <w:p>
      <w:pPr>
        <w:pStyle w:val="3"/>
        <w:keepNext w:val="0"/>
        <w:keepLines w:val="0"/>
        <w:spacing w:before="0" w:after="0" w:line="520" w:lineRule="exact"/>
        <w:ind w:firstLine="560" w:firstLineChars="200"/>
        <w:rPr>
          <w:rFonts w:ascii="Times New Roman" w:hAnsi="Times New Roman" w:eastAsia="黑体"/>
          <w:b w:val="0"/>
          <w:bCs w:val="0"/>
          <w:sz w:val="28"/>
          <w:szCs w:val="28"/>
        </w:rPr>
      </w:pPr>
      <w:r>
        <w:rPr>
          <w:rFonts w:hint="eastAsia" w:ascii="Times New Roman" w:hAnsi="Times New Roman" w:eastAsia="黑体"/>
          <w:b w:val="0"/>
          <w:bCs w:val="0"/>
          <w:sz w:val="28"/>
          <w:szCs w:val="28"/>
        </w:rPr>
        <w:t>（三）新旧标准对比（适用于修订标准的情况）</w:t>
      </w:r>
    </w:p>
    <w:p>
      <w:pPr>
        <w:spacing w:line="520" w:lineRule="exact"/>
        <w:ind w:firstLine="640" w:firstLineChars="200"/>
        <w:rPr>
          <w:rFonts w:ascii="黑体" w:hAnsi="黑体" w:eastAsia="黑体" w:cs="黑体"/>
          <w:bCs/>
          <w:snapToGrid w:val="0"/>
          <w:color w:val="000000"/>
          <w:kern w:val="0"/>
          <w:sz w:val="32"/>
          <w:szCs w:val="32"/>
        </w:rPr>
      </w:pPr>
      <w:r>
        <w:rPr>
          <w:rFonts w:hint="eastAsia" w:ascii="黑体" w:hAnsi="黑体" w:eastAsia="黑体" w:cs="黑体"/>
          <w:bCs/>
          <w:snapToGrid w:val="0"/>
          <w:color w:val="000000"/>
          <w:kern w:val="0"/>
          <w:sz w:val="32"/>
          <w:szCs w:val="32"/>
        </w:rPr>
        <w:t>三、主要试验（或验证）的分析、综合报告，技术经济论证，预期的经济效果；</w:t>
      </w:r>
    </w:p>
    <w:p>
      <w:pPr>
        <w:adjustRightInd w:val="0"/>
        <w:snapToGrid w:val="0"/>
        <w:spacing w:line="520" w:lineRule="exact"/>
        <w:ind w:firstLine="560" w:firstLineChars="200"/>
        <w:rPr>
          <w:rFonts w:eastAsia="黑体"/>
          <w:sz w:val="28"/>
          <w:szCs w:val="28"/>
        </w:rPr>
      </w:pPr>
      <w:r>
        <w:rPr>
          <w:rFonts w:hint="eastAsia" w:eastAsia="黑体"/>
          <w:sz w:val="28"/>
          <w:szCs w:val="28"/>
        </w:rPr>
        <w:t>（一）主要试验或验证的分析</w:t>
      </w:r>
    </w:p>
    <w:p>
      <w:pPr>
        <w:adjustRightInd w:val="0"/>
        <w:snapToGrid w:val="0"/>
        <w:spacing w:line="520" w:lineRule="exact"/>
        <w:ind w:firstLine="560" w:firstLineChars="200"/>
        <w:rPr>
          <w:rFonts w:eastAsia="黑体"/>
          <w:sz w:val="28"/>
          <w:szCs w:val="28"/>
        </w:rPr>
      </w:pPr>
      <w:r>
        <w:rPr>
          <w:rFonts w:hint="eastAsia" w:eastAsia="黑体"/>
          <w:sz w:val="28"/>
          <w:szCs w:val="28"/>
        </w:rPr>
        <w:t>（二）综述报告</w:t>
      </w:r>
    </w:p>
    <w:p>
      <w:pPr>
        <w:adjustRightInd w:val="0"/>
        <w:snapToGrid w:val="0"/>
        <w:spacing w:line="520" w:lineRule="exact"/>
        <w:ind w:firstLine="560" w:firstLineChars="200"/>
        <w:rPr>
          <w:rFonts w:eastAsia="黑体"/>
          <w:sz w:val="28"/>
          <w:szCs w:val="28"/>
        </w:rPr>
      </w:pPr>
      <w:r>
        <w:rPr>
          <w:rFonts w:hint="eastAsia" w:eastAsia="黑体"/>
          <w:sz w:val="28"/>
          <w:szCs w:val="28"/>
        </w:rPr>
        <w:t>（三）技术经济论证</w:t>
      </w:r>
    </w:p>
    <w:p>
      <w:pPr>
        <w:adjustRightInd w:val="0"/>
        <w:snapToGrid w:val="0"/>
        <w:spacing w:line="520" w:lineRule="exact"/>
        <w:ind w:firstLine="560" w:firstLineChars="200"/>
        <w:rPr>
          <w:rFonts w:eastAsia="黑体"/>
          <w:sz w:val="28"/>
          <w:szCs w:val="28"/>
        </w:rPr>
      </w:pPr>
      <w:r>
        <w:rPr>
          <w:rFonts w:hint="eastAsia" w:eastAsia="黑体"/>
          <w:sz w:val="28"/>
          <w:szCs w:val="28"/>
        </w:rPr>
        <w:t>（四）预期效益</w:t>
      </w:r>
    </w:p>
    <w:p>
      <w:pPr>
        <w:spacing w:line="520" w:lineRule="exact"/>
        <w:ind w:firstLine="640" w:firstLineChars="200"/>
        <w:rPr>
          <w:rFonts w:ascii="黑体" w:hAnsi="黑体" w:eastAsia="黑体" w:cs="黑体"/>
          <w:bCs/>
          <w:snapToGrid w:val="0"/>
          <w:color w:val="000000"/>
          <w:kern w:val="0"/>
          <w:sz w:val="32"/>
          <w:szCs w:val="32"/>
        </w:rPr>
      </w:pPr>
      <w:r>
        <w:rPr>
          <w:rFonts w:hint="eastAsia" w:ascii="黑体" w:hAnsi="黑体" w:eastAsia="黑体" w:cs="黑体"/>
          <w:bCs/>
          <w:snapToGrid w:val="0"/>
          <w:color w:val="000000"/>
          <w:kern w:val="0"/>
          <w:sz w:val="32"/>
          <w:szCs w:val="32"/>
        </w:rPr>
        <w:t>四、采用国际标准和国外先进标准的程度，以及与国际、国外同类标准水平的对比情况，或与测试的国外样品、样机的有关数据对比情况</w:t>
      </w:r>
    </w:p>
    <w:p>
      <w:pPr>
        <w:spacing w:line="520" w:lineRule="exact"/>
        <w:ind w:firstLine="560" w:firstLineChars="200"/>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w:t>
      </w:r>
    </w:p>
    <w:p>
      <w:pPr>
        <w:pStyle w:val="8"/>
        <w:spacing w:after="0" w:line="520" w:lineRule="exact"/>
        <w:ind w:left="0" w:leftChars="0" w:firstLine="640" w:firstLineChars="200"/>
        <w:rPr>
          <w:rFonts w:hAnsi="宋体"/>
          <w:b/>
          <w:snapToGrid w:val="0"/>
          <w:color w:val="000000"/>
          <w:kern w:val="0"/>
          <w:sz w:val="32"/>
          <w:szCs w:val="32"/>
        </w:rPr>
      </w:pPr>
      <w:r>
        <w:rPr>
          <w:rFonts w:hint="eastAsia" w:ascii="黑体" w:hAnsi="黑体" w:eastAsia="黑体" w:cs="黑体"/>
          <w:bCs/>
          <w:snapToGrid w:val="0"/>
          <w:color w:val="000000"/>
          <w:kern w:val="0"/>
          <w:sz w:val="32"/>
          <w:szCs w:val="32"/>
        </w:rPr>
        <w:t>五、与有关的现行法律、法规和强制性标准的关系</w:t>
      </w:r>
    </w:p>
    <w:p>
      <w:pPr>
        <w:spacing w:line="520" w:lineRule="exact"/>
        <w:ind w:firstLine="560" w:firstLineChars="200"/>
        <w:jc w:val="left"/>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主要说明标准与相应法律法规和强制性标准之间的衔接、协调情况。列出与标标准密切相关的法律法规、强制性标准的名称和编号。</w:t>
      </w:r>
    </w:p>
    <w:p>
      <w:pPr>
        <w:pStyle w:val="8"/>
        <w:spacing w:after="0" w:line="520" w:lineRule="exact"/>
        <w:ind w:left="0" w:leftChars="0" w:firstLine="640" w:firstLineChars="200"/>
        <w:rPr>
          <w:rFonts w:ascii="黑体" w:hAnsi="黑体" w:eastAsia="黑体" w:cs="黑体"/>
          <w:bCs/>
          <w:snapToGrid w:val="0"/>
          <w:color w:val="000000"/>
          <w:kern w:val="0"/>
          <w:sz w:val="32"/>
          <w:szCs w:val="32"/>
        </w:rPr>
      </w:pPr>
      <w:r>
        <w:rPr>
          <w:rFonts w:hint="eastAsia" w:ascii="黑体" w:hAnsi="黑体" w:eastAsia="黑体" w:cs="黑体"/>
          <w:bCs/>
          <w:snapToGrid w:val="0"/>
          <w:color w:val="000000"/>
          <w:kern w:val="0"/>
          <w:sz w:val="32"/>
          <w:szCs w:val="32"/>
        </w:rPr>
        <w:t>六、重大分歧意见的处理经过和依据</w:t>
      </w:r>
    </w:p>
    <w:p>
      <w:pPr>
        <w:spacing w:line="520" w:lineRule="exact"/>
        <w:ind w:firstLine="560" w:firstLineChars="200"/>
        <w:jc w:val="left"/>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说明各方面专家对标准主要内容（如参数、指标、试验方法）有哪些重大分歧，以及标准起草单位在修改完善标准过程中，对专家分歧意见的处理主要依据和处理结果。对同一方法或问题有不同解决方案的应讨论出最佳方案。</w:t>
      </w:r>
    </w:p>
    <w:p>
      <w:pPr>
        <w:pStyle w:val="8"/>
        <w:spacing w:after="0" w:line="520" w:lineRule="exact"/>
        <w:ind w:left="0" w:leftChars="0" w:firstLine="640" w:firstLineChars="200"/>
        <w:rPr>
          <w:rFonts w:ascii="黑体" w:hAnsi="黑体" w:eastAsia="黑体" w:cs="黑体"/>
          <w:bCs/>
          <w:snapToGrid w:val="0"/>
          <w:color w:val="000000"/>
          <w:kern w:val="0"/>
          <w:sz w:val="32"/>
          <w:szCs w:val="32"/>
        </w:rPr>
      </w:pPr>
      <w:r>
        <w:rPr>
          <w:rFonts w:hint="eastAsia" w:ascii="黑体" w:hAnsi="黑体" w:eastAsia="黑体" w:cs="黑体"/>
          <w:bCs/>
          <w:snapToGrid w:val="0"/>
          <w:color w:val="000000"/>
          <w:kern w:val="0"/>
          <w:sz w:val="32"/>
          <w:szCs w:val="32"/>
        </w:rPr>
        <w:t>七、标准作为强制性标准或推荐性标准的建议</w:t>
      </w:r>
    </w:p>
    <w:p>
      <w:pPr>
        <w:spacing w:line="520" w:lineRule="exact"/>
        <w:ind w:firstLine="560" w:firstLineChars="200"/>
        <w:jc w:val="left"/>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本标准为***类标准，并不涉及有关国家安全、保护人体健康和人身财产安全、环境质量要求等有关强制性地方标准或强制性条文等的八项要求之一，因此建议作为推荐性农业行业标准发布实施。</w:t>
      </w:r>
    </w:p>
    <w:p>
      <w:pPr>
        <w:pStyle w:val="8"/>
        <w:spacing w:after="0" w:line="520" w:lineRule="exact"/>
        <w:ind w:left="0" w:leftChars="0" w:firstLine="640" w:firstLineChars="200"/>
        <w:rPr>
          <w:rFonts w:hAnsi="宋体"/>
          <w:b/>
          <w:snapToGrid w:val="0"/>
          <w:color w:val="000000"/>
          <w:kern w:val="0"/>
          <w:sz w:val="32"/>
          <w:szCs w:val="32"/>
        </w:rPr>
      </w:pPr>
      <w:r>
        <w:rPr>
          <w:rFonts w:hint="eastAsia" w:ascii="黑体" w:hAnsi="黑体" w:eastAsia="黑体" w:cs="黑体"/>
          <w:bCs/>
          <w:snapToGrid w:val="0"/>
          <w:color w:val="000000"/>
          <w:kern w:val="0"/>
          <w:sz w:val="32"/>
          <w:szCs w:val="32"/>
        </w:rPr>
        <w:t>八、贯彻标准的要求和措施建议</w:t>
      </w:r>
    </w:p>
    <w:p>
      <w:pPr>
        <w:spacing w:line="520" w:lineRule="exact"/>
        <w:ind w:firstLine="560" w:firstLineChars="200"/>
        <w:jc w:val="left"/>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包括组织措施、技术措施、过渡办法等内容。</w:t>
      </w:r>
    </w:p>
    <w:p>
      <w:pPr>
        <w:pStyle w:val="8"/>
        <w:spacing w:after="0" w:line="520" w:lineRule="exact"/>
        <w:ind w:left="0" w:leftChars="0" w:firstLine="640" w:firstLineChars="200"/>
        <w:rPr>
          <w:rFonts w:ascii="黑体" w:hAnsi="黑体" w:eastAsia="黑体" w:cs="黑体"/>
          <w:bCs/>
          <w:snapToGrid w:val="0"/>
          <w:color w:val="000000"/>
          <w:kern w:val="0"/>
          <w:sz w:val="32"/>
          <w:szCs w:val="32"/>
        </w:rPr>
      </w:pPr>
      <w:r>
        <w:rPr>
          <w:rFonts w:hint="eastAsia" w:ascii="黑体" w:hAnsi="黑体" w:eastAsia="黑体" w:cs="黑体"/>
          <w:bCs/>
          <w:snapToGrid w:val="0"/>
          <w:color w:val="000000"/>
          <w:kern w:val="0"/>
          <w:sz w:val="32"/>
          <w:szCs w:val="32"/>
        </w:rPr>
        <w:t>九、废止现行有关标准的建议</w:t>
      </w:r>
    </w:p>
    <w:p>
      <w:pPr>
        <w:spacing w:line="520" w:lineRule="exact"/>
        <w:ind w:firstLine="560" w:firstLineChars="200"/>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w:t>
      </w:r>
    </w:p>
    <w:p>
      <w:pPr>
        <w:pStyle w:val="8"/>
        <w:spacing w:after="0" w:line="520" w:lineRule="exact"/>
        <w:ind w:left="0" w:leftChars="0" w:firstLine="640" w:firstLineChars="200"/>
        <w:rPr>
          <w:rFonts w:ascii="黑体" w:hAnsi="黑体" w:eastAsia="黑体" w:cs="黑体"/>
          <w:bCs/>
          <w:snapToGrid w:val="0"/>
          <w:color w:val="000000"/>
          <w:kern w:val="0"/>
          <w:sz w:val="32"/>
          <w:szCs w:val="32"/>
        </w:rPr>
      </w:pPr>
      <w:r>
        <w:rPr>
          <w:rFonts w:hint="eastAsia" w:ascii="黑体" w:hAnsi="黑体" w:eastAsia="黑体" w:cs="黑体"/>
          <w:bCs/>
          <w:snapToGrid w:val="0"/>
          <w:color w:val="000000"/>
          <w:kern w:val="0"/>
          <w:sz w:val="32"/>
          <w:szCs w:val="32"/>
        </w:rPr>
        <w:t>十、其他应予说明的事项</w:t>
      </w:r>
    </w:p>
    <w:p>
      <w:pPr>
        <w:spacing w:line="520" w:lineRule="exact"/>
        <w:ind w:firstLine="560" w:firstLineChars="200"/>
      </w:pPr>
      <w:r>
        <w:rPr>
          <w:rFonts w:hint="eastAsia" w:ascii="仿宋_GB2312" w:hAnsi="仿宋_GB2312" w:eastAsia="仿宋_GB2312" w:cs="仿宋_GB2312"/>
          <w:snapToGrid w:val="0"/>
          <w:color w:val="000000"/>
          <w:kern w:val="0"/>
          <w:sz w:val="28"/>
          <w:szCs w:val="28"/>
        </w:rPr>
        <w:t>*****</w:t>
      </w:r>
    </w:p>
    <w:p>
      <w:pPr>
        <w:ind w:left="0" w:leftChars="0" w:firstLine="0" w:firstLineChars="0"/>
      </w:pPr>
      <w:bookmarkStart w:id="0" w:name="_GoBack"/>
      <w:bookmarkEnd w:id="0"/>
    </w:p>
    <w:sectPr>
      <w:pgSz w:w="11906" w:h="16838"/>
      <w:pgMar w:top="1440" w:right="1474" w:bottom="1440"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等线 Light">
    <w:altName w:val="宋体"/>
    <w:panose1 w:val="02010600030101010101"/>
    <w:charset w:val="86"/>
    <w:family w:val="auto"/>
    <w:pitch w:val="default"/>
    <w:sig w:usb0="00000000" w:usb1="00000000" w:usb2="00000016" w:usb3="00000000" w:csb0="0004000F" w:csb1="00000000"/>
  </w:font>
  <w:font w:name="小标宋">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4Zjg5NDkxMzEzMDVmM2IwYTM0N2NmNDc1MjhmZjQifQ=="/>
  </w:docVars>
  <w:rsids>
    <w:rsidRoot w:val="00000000"/>
    <w:rsid w:val="041371F6"/>
    <w:rsid w:val="07B26444"/>
    <w:rsid w:val="0AEE3B29"/>
    <w:rsid w:val="0BF30EA9"/>
    <w:rsid w:val="11CE287F"/>
    <w:rsid w:val="25791B62"/>
    <w:rsid w:val="2A624C20"/>
    <w:rsid w:val="2A6A17CC"/>
    <w:rsid w:val="32C56BA7"/>
    <w:rsid w:val="32DF0E30"/>
    <w:rsid w:val="3579176C"/>
    <w:rsid w:val="40527A5A"/>
    <w:rsid w:val="41080A4E"/>
    <w:rsid w:val="433A58B6"/>
    <w:rsid w:val="43B8376C"/>
    <w:rsid w:val="43F1472B"/>
    <w:rsid w:val="44CD3C95"/>
    <w:rsid w:val="4E26434C"/>
    <w:rsid w:val="59B63BAA"/>
    <w:rsid w:val="607E5730"/>
    <w:rsid w:val="614505F2"/>
    <w:rsid w:val="62BE4DCA"/>
    <w:rsid w:val="654265E5"/>
    <w:rsid w:val="669F3452"/>
    <w:rsid w:val="6E2A7380"/>
    <w:rsid w:val="70DC6FBD"/>
    <w:rsid w:val="78812CBC"/>
    <w:rsid w:val="7D680E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5"/>
    <w:qFormat/>
    <w:uiPriority w:val="0"/>
    <w:pPr>
      <w:keepNext/>
      <w:keepLines/>
      <w:spacing w:before="360" w:after="360" w:line="576" w:lineRule="auto"/>
      <w:ind w:firstLine="0" w:firstLineChars="0"/>
      <w:jc w:val="center"/>
      <w:outlineLvl w:val="0"/>
    </w:pPr>
    <w:rPr>
      <w:rFonts w:ascii="Times New Roman" w:hAnsi="Times New Roman" w:eastAsia="仿宋" w:cstheme="minorBidi"/>
      <w:b/>
      <w:kern w:val="44"/>
      <w:sz w:val="28"/>
    </w:rPr>
  </w:style>
  <w:style w:type="paragraph" w:styleId="3">
    <w:name w:val="heading 2"/>
    <w:basedOn w:val="1"/>
    <w:next w:val="1"/>
    <w:link w:val="16"/>
    <w:semiHidden/>
    <w:unhideWhenUsed/>
    <w:qFormat/>
    <w:uiPriority w:val="0"/>
    <w:pPr>
      <w:keepNext/>
      <w:keepLines/>
      <w:adjustRightInd/>
      <w:spacing w:before="200" w:after="200" w:line="413" w:lineRule="auto"/>
      <w:ind w:left="0" w:leftChars="0" w:firstLine="0" w:firstLineChars="0"/>
      <w:outlineLvl w:val="1"/>
    </w:pPr>
    <w:rPr>
      <w:rFonts w:ascii="Times New Roman" w:hAnsi="Times New Roman" w:eastAsia="仿宋" w:cstheme="minorBidi"/>
      <w:b/>
      <w:sz w:val="21"/>
    </w:rPr>
  </w:style>
  <w:style w:type="paragraph" w:styleId="4">
    <w:name w:val="heading 3"/>
    <w:basedOn w:val="1"/>
    <w:next w:val="1"/>
    <w:link w:val="14"/>
    <w:semiHidden/>
    <w:unhideWhenUsed/>
    <w:qFormat/>
    <w:uiPriority w:val="0"/>
    <w:pPr>
      <w:keepNext/>
      <w:keepLines/>
      <w:spacing w:before="200" w:after="200"/>
      <w:ind w:left="0" w:leftChars="0" w:firstLine="0" w:firstLineChars="0"/>
      <w:outlineLvl w:val="2"/>
    </w:pPr>
    <w:rPr>
      <w:rFonts w:ascii="Times New Roman" w:hAnsi="Times New Roman" w:eastAsia="黑体" w:cstheme="minorBidi"/>
      <w:b/>
      <w:sz w:val="21"/>
    </w:rPr>
  </w:style>
  <w:style w:type="paragraph" w:styleId="5">
    <w:name w:val="heading 4"/>
    <w:basedOn w:val="1"/>
    <w:next w:val="1"/>
    <w:link w:val="17"/>
    <w:semiHidden/>
    <w:unhideWhenUsed/>
    <w:qFormat/>
    <w:uiPriority w:val="0"/>
    <w:pPr>
      <w:keepNext/>
      <w:keepLines/>
      <w:ind w:left="0" w:leftChars="0" w:firstLine="0" w:firstLineChars="0"/>
      <w:outlineLvl w:val="3"/>
    </w:pPr>
    <w:rPr>
      <w:rFonts w:ascii="Times New Roman" w:hAnsi="Times New Roman" w:eastAsia="仿宋" w:cstheme="minorBidi"/>
      <w:b/>
      <w:sz w:val="21"/>
    </w:rPr>
  </w:style>
  <w:style w:type="paragraph" w:styleId="6">
    <w:name w:val="heading 5"/>
    <w:basedOn w:val="1"/>
    <w:next w:val="1"/>
    <w:semiHidden/>
    <w:unhideWhenUsed/>
    <w:qFormat/>
    <w:uiPriority w:val="0"/>
    <w:pPr>
      <w:keepNext/>
      <w:keepLines/>
      <w:spacing w:before="100" w:beforeLines="100" w:after="100" w:afterLines="100" w:line="240" w:lineRule="auto"/>
      <w:ind w:left="315" w:leftChars="150" w:firstLine="0" w:firstLineChars="0"/>
      <w:outlineLvl w:val="4"/>
    </w:pPr>
    <w:rPr>
      <w:b/>
    </w:rPr>
  </w:style>
  <w:style w:type="paragraph" w:styleId="7">
    <w:name w:val="heading 6"/>
    <w:basedOn w:val="1"/>
    <w:next w:val="1"/>
    <w:semiHidden/>
    <w:unhideWhenUsed/>
    <w:qFormat/>
    <w:uiPriority w:val="0"/>
    <w:pPr>
      <w:keepNext/>
      <w:keepLines/>
      <w:spacing w:before="240" w:after="240" w:line="240" w:lineRule="auto"/>
      <w:ind w:firstLine="422"/>
      <w:outlineLvl w:val="5"/>
    </w:pPr>
    <w:rPr>
      <w:rFonts w:cstheme="majorBidi"/>
      <w:b/>
      <w:bCs/>
      <w:szCs w:val="2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8">
    <w:name w:val="Body Text Indent"/>
    <w:basedOn w:val="1"/>
    <w:semiHidden/>
    <w:unhideWhenUsed/>
    <w:qFormat/>
    <w:uiPriority w:val="0"/>
    <w:pPr>
      <w:spacing w:after="120"/>
      <w:ind w:left="420" w:leftChars="200"/>
    </w:pPr>
  </w:style>
  <w:style w:type="paragraph" w:styleId="9">
    <w:name w:val="Body Text Indent 2"/>
    <w:basedOn w:val="1"/>
    <w:next w:val="1"/>
    <w:qFormat/>
    <w:uiPriority w:val="0"/>
    <w:pPr>
      <w:spacing w:line="480" w:lineRule="auto"/>
      <w:ind w:left="0" w:leftChars="0"/>
    </w:pPr>
    <w:rPr>
      <w:rFonts w:ascii="等线" w:hAnsi="等线" w:cs="Times New Roman"/>
    </w:rPr>
  </w:style>
  <w:style w:type="paragraph" w:customStyle="1" w:styleId="12">
    <w:name w:val="样式1"/>
    <w:basedOn w:val="1"/>
    <w:qFormat/>
    <w:uiPriority w:val="0"/>
    <w:pPr>
      <w:spacing w:before="180" w:beforeLines="180" w:line="640" w:lineRule="exact"/>
      <w:ind w:firstLine="0" w:firstLineChars="0"/>
      <w:jc w:val="center"/>
    </w:pPr>
    <w:rPr>
      <w:rFonts w:hint="eastAsia" w:ascii="方正小标宋简体" w:hAnsi="方正小标宋简体" w:eastAsia="方正小标宋简体" w:cs="方正小标宋简体"/>
      <w:sz w:val="44"/>
      <w:szCs w:val="32"/>
    </w:rPr>
  </w:style>
  <w:style w:type="paragraph" w:customStyle="1" w:styleId="13">
    <w:name w:val="题目"/>
    <w:basedOn w:val="1"/>
    <w:qFormat/>
    <w:uiPriority w:val="0"/>
    <w:pPr>
      <w:spacing w:before="156" w:line="640" w:lineRule="exact"/>
      <w:ind w:firstLine="0" w:firstLineChars="0"/>
      <w:jc w:val="center"/>
    </w:pPr>
    <w:rPr>
      <w:rFonts w:hint="eastAsia" w:ascii="方正小标宋简体" w:hAnsi="方正小标宋简体" w:eastAsia="方正小标宋简体" w:cs="方正小标宋简体"/>
      <w:sz w:val="44"/>
      <w:szCs w:val="32"/>
    </w:rPr>
  </w:style>
  <w:style w:type="character" w:customStyle="1" w:styleId="14">
    <w:name w:val="标题 3 字符"/>
    <w:link w:val="4"/>
    <w:qFormat/>
    <w:uiPriority w:val="0"/>
    <w:rPr>
      <w:rFonts w:ascii="Times New Roman" w:hAnsi="Times New Roman" w:eastAsia="黑体" w:cstheme="minorBidi"/>
      <w:b/>
      <w:sz w:val="21"/>
    </w:rPr>
  </w:style>
  <w:style w:type="character" w:customStyle="1" w:styleId="15">
    <w:name w:val="标题 1 字符"/>
    <w:link w:val="2"/>
    <w:qFormat/>
    <w:uiPriority w:val="0"/>
    <w:rPr>
      <w:rFonts w:ascii="Times New Roman" w:hAnsi="Times New Roman" w:eastAsia="仿宋" w:cstheme="minorBidi"/>
      <w:b/>
      <w:kern w:val="44"/>
      <w:sz w:val="28"/>
    </w:rPr>
  </w:style>
  <w:style w:type="character" w:customStyle="1" w:styleId="16">
    <w:name w:val="标题 2 字符"/>
    <w:link w:val="3"/>
    <w:qFormat/>
    <w:uiPriority w:val="0"/>
    <w:rPr>
      <w:rFonts w:ascii="Times New Roman" w:hAnsi="Times New Roman" w:eastAsia="仿宋" w:cstheme="minorBidi"/>
      <w:b/>
      <w:sz w:val="21"/>
    </w:rPr>
  </w:style>
  <w:style w:type="character" w:customStyle="1" w:styleId="17">
    <w:name w:val="标题 4 字符"/>
    <w:link w:val="5"/>
    <w:qFormat/>
    <w:uiPriority w:val="9"/>
    <w:rPr>
      <w:rFonts w:ascii="Times New Roman" w:hAnsi="Times New Roman" w:eastAsia="仿宋" w:cstheme="minorBidi"/>
      <w:b/>
      <w:sz w:val="21"/>
    </w:rPr>
  </w:style>
  <w:style w:type="paragraph" w:customStyle="1" w:styleId="18">
    <w:name w:val="Default"/>
    <w:next w:val="1"/>
    <w:qFormat/>
    <w:uiPriority w:val="0"/>
    <w:pPr>
      <w:widowControl w:val="0"/>
      <w:autoSpaceDE w:val="0"/>
      <w:autoSpaceDN w:val="0"/>
      <w:adjustRightInd w:val="0"/>
      <w:spacing w:line="360" w:lineRule="auto"/>
    </w:pPr>
    <w:rPr>
      <w:rFonts w:ascii="华文中宋" w:hAnsi="华文中宋" w:eastAsia="宋体" w:cs="华文中宋"/>
      <w:color w:val="000000"/>
      <w:sz w:val="21"/>
      <w:szCs w:val="24"/>
      <w:lang w:val="en-US" w:eastAsia="zh-CN" w:bidi="ar-SA"/>
    </w:rPr>
  </w:style>
  <w:style w:type="paragraph" w:customStyle="1" w:styleId="19">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2021-08-09T03:18:00Z</dcterms:created>
  <dc:creator>lenovo</dc:creator>
  <cp:lastModifiedBy>Administrator</cp:lastModifiedBy>
  <dcterms:modified xsi:type="dcterms:W3CDTF">2023-10-10T07:55:13Z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C1BEF0FEC25D45BF8BFA7FD0799B1696</vt:lpwstr>
  </property>
</Properties>
</file>