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E59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6565D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0294E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耕地质量长期定位监测点运行情况调查表</w:t>
      </w:r>
    </w:p>
    <w:p w14:paraId="08FEB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left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省（自治区）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 w:eastAsia="zh-CN"/>
        </w:rPr>
        <w:t xml:space="preserve">市（区、县）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建点年度：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 xml:space="preserve">     </w:t>
      </w:r>
    </w:p>
    <w:p w14:paraId="018315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点位级别与编号：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sym w:font="Wingdings 2" w:char="00A3"/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国家级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sym w:font="Wingdings 2" w:char="00A3"/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省级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sym w:font="Wingdings 2" w:char="00A3"/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市级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sym w:font="Wingdings 2" w:char="00A3"/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县级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 xml:space="preserve">        </w:t>
      </w:r>
      <w:bookmarkStart w:id="0" w:name="_GoBack"/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956"/>
        <w:gridCol w:w="1752"/>
        <w:gridCol w:w="7"/>
        <w:gridCol w:w="8"/>
        <w:gridCol w:w="1771"/>
        <w:gridCol w:w="1718"/>
      </w:tblGrid>
      <w:tr w14:paraId="1913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vMerge w:val="restart"/>
            <w:vAlign w:val="center"/>
          </w:tcPr>
          <w:p w14:paraId="0AC9E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监测点布设与建设情况</w:t>
            </w:r>
          </w:p>
        </w:tc>
        <w:tc>
          <w:tcPr>
            <w:tcW w:w="1956" w:type="dxa"/>
            <w:vAlign w:val="center"/>
          </w:tcPr>
          <w:p w14:paraId="2BD49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所在地名称</w:t>
            </w:r>
          </w:p>
        </w:tc>
        <w:tc>
          <w:tcPr>
            <w:tcW w:w="5256" w:type="dxa"/>
            <w:gridSpan w:val="5"/>
            <w:vAlign w:val="center"/>
          </w:tcPr>
          <w:p w14:paraId="79E80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（具体到市、县、乡、村）</w:t>
            </w:r>
          </w:p>
        </w:tc>
      </w:tr>
      <w:tr w14:paraId="3034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vMerge w:val="continue"/>
          </w:tcPr>
          <w:p w14:paraId="1B2E5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14:paraId="4FE64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经度（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759" w:type="dxa"/>
            <w:gridSpan w:val="2"/>
            <w:vAlign w:val="center"/>
          </w:tcPr>
          <w:p w14:paraId="79BAB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0624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纬度（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718" w:type="dxa"/>
            <w:vAlign w:val="center"/>
          </w:tcPr>
          <w:p w14:paraId="09476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022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vMerge w:val="continue"/>
          </w:tcPr>
          <w:p w14:paraId="083C8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14:paraId="1BD1B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地形部位</w:t>
            </w:r>
          </w:p>
        </w:tc>
        <w:tc>
          <w:tcPr>
            <w:tcW w:w="1759" w:type="dxa"/>
            <w:gridSpan w:val="2"/>
            <w:vAlign w:val="center"/>
          </w:tcPr>
          <w:p w14:paraId="3C28D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50F91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土地利用分类</w:t>
            </w:r>
          </w:p>
        </w:tc>
        <w:tc>
          <w:tcPr>
            <w:tcW w:w="1718" w:type="dxa"/>
            <w:vAlign w:val="center"/>
          </w:tcPr>
          <w:p w14:paraId="263EA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旱地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/水浇地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水田</w:t>
            </w:r>
          </w:p>
        </w:tc>
      </w:tr>
      <w:tr w14:paraId="7955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vMerge w:val="continue"/>
          </w:tcPr>
          <w:p w14:paraId="6125F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14:paraId="7C487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土种名称</w:t>
            </w:r>
          </w:p>
        </w:tc>
        <w:tc>
          <w:tcPr>
            <w:tcW w:w="5256" w:type="dxa"/>
            <w:gridSpan w:val="5"/>
            <w:vAlign w:val="center"/>
          </w:tcPr>
          <w:p w14:paraId="016877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（具体到土类、亚类、土属、土种）</w:t>
            </w:r>
          </w:p>
        </w:tc>
      </w:tr>
      <w:tr w14:paraId="56F6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0" w:type="dxa"/>
            <w:vMerge w:val="continue"/>
          </w:tcPr>
          <w:p w14:paraId="65CAF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14:paraId="6F50D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布设区位</w:t>
            </w:r>
          </w:p>
        </w:tc>
        <w:tc>
          <w:tcPr>
            <w:tcW w:w="5256" w:type="dxa"/>
            <w:gridSpan w:val="5"/>
            <w:vAlign w:val="center"/>
          </w:tcPr>
          <w:p w14:paraId="02F31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粮食生产功能区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重要农产品生产保护区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永久基本农田保护区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其他农业相关项目区（可多选）</w:t>
            </w:r>
          </w:p>
        </w:tc>
      </w:tr>
      <w:tr w14:paraId="7B1D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vMerge w:val="continue"/>
          </w:tcPr>
          <w:p w14:paraId="6E5A9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14:paraId="03000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占地面积（亩）</w:t>
            </w:r>
          </w:p>
        </w:tc>
        <w:tc>
          <w:tcPr>
            <w:tcW w:w="1759" w:type="dxa"/>
            <w:gridSpan w:val="2"/>
            <w:vAlign w:val="center"/>
          </w:tcPr>
          <w:p w14:paraId="41BB9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5E047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代表面积（万亩）</w:t>
            </w:r>
          </w:p>
        </w:tc>
        <w:tc>
          <w:tcPr>
            <w:tcW w:w="1718" w:type="dxa"/>
            <w:vAlign w:val="center"/>
          </w:tcPr>
          <w:p w14:paraId="2781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AC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vMerge w:val="continue"/>
          </w:tcPr>
          <w:p w14:paraId="5D373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14:paraId="6D6579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土地所有者</w:t>
            </w:r>
          </w:p>
        </w:tc>
        <w:tc>
          <w:tcPr>
            <w:tcW w:w="5256" w:type="dxa"/>
            <w:gridSpan w:val="5"/>
            <w:vAlign w:val="center"/>
          </w:tcPr>
          <w:p w14:paraId="35F3D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农户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经合组织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科研院所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公司</w:t>
            </w:r>
          </w:p>
        </w:tc>
      </w:tr>
      <w:tr w14:paraId="77C3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0" w:type="dxa"/>
            <w:vMerge w:val="continue"/>
          </w:tcPr>
          <w:p w14:paraId="26169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14:paraId="5AC4C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监测小区设置</w:t>
            </w:r>
          </w:p>
        </w:tc>
        <w:tc>
          <w:tcPr>
            <w:tcW w:w="5256" w:type="dxa"/>
            <w:gridSpan w:val="5"/>
            <w:vAlign w:val="center"/>
          </w:tcPr>
          <w:p w14:paraId="5F860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（具体到小区个数、名称与面积，没有填“无”）</w:t>
            </w:r>
          </w:p>
        </w:tc>
      </w:tr>
      <w:tr w14:paraId="699B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0" w:type="dxa"/>
            <w:vMerge w:val="continue"/>
          </w:tcPr>
          <w:p w14:paraId="4C2A3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14:paraId="3F4C5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监测方式</w:t>
            </w:r>
          </w:p>
        </w:tc>
        <w:tc>
          <w:tcPr>
            <w:tcW w:w="5256" w:type="dxa"/>
            <w:gridSpan w:val="5"/>
            <w:vAlign w:val="center"/>
          </w:tcPr>
          <w:p w14:paraId="6F656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常规监测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综合监测（附田间设施、监测设备、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周边环境、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标识牌等相关照片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4—5张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 w14:paraId="7BA2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310" w:type="dxa"/>
            <w:vMerge w:val="continue"/>
          </w:tcPr>
          <w:p w14:paraId="64BD3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14:paraId="2D383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种植制度</w:t>
            </w:r>
          </w:p>
        </w:tc>
        <w:tc>
          <w:tcPr>
            <w:tcW w:w="1759" w:type="dxa"/>
            <w:gridSpan w:val="2"/>
            <w:vAlign w:val="center"/>
          </w:tcPr>
          <w:p w14:paraId="29283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一年一熟</w:t>
            </w:r>
          </w:p>
          <w:p w14:paraId="3D74F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一年两熟</w:t>
            </w:r>
          </w:p>
          <w:p w14:paraId="2023D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一年三熟</w:t>
            </w:r>
          </w:p>
          <w:p w14:paraId="6071C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两年三熟</w:t>
            </w:r>
          </w:p>
          <w:p w14:paraId="3E732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三年两熟</w:t>
            </w:r>
          </w:p>
        </w:tc>
        <w:tc>
          <w:tcPr>
            <w:tcW w:w="1779" w:type="dxa"/>
            <w:gridSpan w:val="2"/>
            <w:vAlign w:val="center"/>
          </w:tcPr>
          <w:p w14:paraId="77DE2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主栽作物</w:t>
            </w:r>
          </w:p>
          <w:p w14:paraId="37BA7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及种植结构</w:t>
            </w:r>
          </w:p>
        </w:tc>
        <w:tc>
          <w:tcPr>
            <w:tcW w:w="1718" w:type="dxa"/>
            <w:vAlign w:val="center"/>
          </w:tcPr>
          <w:p w14:paraId="6D9E1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主栽作物：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  <w:t xml:space="preserve">     </w:t>
            </w:r>
          </w:p>
          <w:p w14:paraId="0722A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  <w:t xml:space="preserve">               </w:t>
            </w:r>
          </w:p>
          <w:p w14:paraId="09D6A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种植结构：</w:t>
            </w:r>
          </w:p>
          <w:p w14:paraId="43F0C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单作</w:t>
            </w:r>
          </w:p>
          <w:p w14:paraId="6D808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轮作</w:t>
            </w:r>
          </w:p>
          <w:p w14:paraId="0FA7F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轮作</w:t>
            </w:r>
          </w:p>
        </w:tc>
      </w:tr>
      <w:tr w14:paraId="50F8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10" w:type="dxa"/>
            <w:vMerge w:val="continue"/>
          </w:tcPr>
          <w:p w14:paraId="0275C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14:paraId="6EDC3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耕作方式</w:t>
            </w:r>
          </w:p>
        </w:tc>
        <w:tc>
          <w:tcPr>
            <w:tcW w:w="1759" w:type="dxa"/>
            <w:gridSpan w:val="2"/>
            <w:vAlign w:val="center"/>
          </w:tcPr>
          <w:p w14:paraId="47F28C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人力耕作</w:t>
            </w:r>
          </w:p>
          <w:p w14:paraId="7D8C4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畜力耕作</w:t>
            </w:r>
          </w:p>
          <w:p w14:paraId="187C6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机械耕作</w:t>
            </w:r>
          </w:p>
          <w:p w14:paraId="08A97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1779" w:type="dxa"/>
            <w:gridSpan w:val="2"/>
            <w:vAlign w:val="center"/>
          </w:tcPr>
          <w:p w14:paraId="3EC27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是否与周边种植制度一致</w:t>
            </w:r>
          </w:p>
        </w:tc>
        <w:tc>
          <w:tcPr>
            <w:tcW w:w="1718" w:type="dxa"/>
            <w:vAlign w:val="center"/>
          </w:tcPr>
          <w:p w14:paraId="2CD82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是</w:t>
            </w:r>
          </w:p>
          <w:p w14:paraId="75B2D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否</w:t>
            </w:r>
          </w:p>
        </w:tc>
      </w:tr>
      <w:tr w14:paraId="37F5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10" w:type="dxa"/>
            <w:vMerge w:val="restart"/>
            <w:vAlign w:val="center"/>
          </w:tcPr>
          <w:p w14:paraId="11117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监测工作</w:t>
            </w:r>
          </w:p>
          <w:p w14:paraId="065A8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开展情况</w:t>
            </w:r>
          </w:p>
        </w:tc>
        <w:tc>
          <w:tcPr>
            <w:tcW w:w="1956" w:type="dxa"/>
            <w:vAlign w:val="center"/>
          </w:tcPr>
          <w:p w14:paraId="5EAE8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监测工作开展周期</w:t>
            </w:r>
          </w:p>
        </w:tc>
        <w:tc>
          <w:tcPr>
            <w:tcW w:w="5256" w:type="dxa"/>
            <w:gridSpan w:val="5"/>
            <w:vAlign w:val="center"/>
          </w:tcPr>
          <w:p w14:paraId="637A3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一年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三年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五年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其他</w:t>
            </w:r>
          </w:p>
        </w:tc>
      </w:tr>
      <w:tr w14:paraId="4AD3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10" w:type="dxa"/>
            <w:vMerge w:val="continue"/>
            <w:vAlign w:val="center"/>
          </w:tcPr>
          <w:p w14:paraId="25BA0D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14:paraId="1447F6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田间基础设施</w:t>
            </w:r>
          </w:p>
          <w:p w14:paraId="1083D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完好状况</w:t>
            </w:r>
          </w:p>
        </w:tc>
        <w:tc>
          <w:tcPr>
            <w:tcW w:w="1767" w:type="dxa"/>
            <w:gridSpan w:val="3"/>
            <w:vAlign w:val="center"/>
          </w:tcPr>
          <w:p w14:paraId="39BBC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好</w:t>
            </w:r>
          </w:p>
          <w:p w14:paraId="30C24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一般</w:t>
            </w:r>
          </w:p>
          <w:p w14:paraId="0E443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较差</w:t>
            </w:r>
          </w:p>
        </w:tc>
        <w:tc>
          <w:tcPr>
            <w:tcW w:w="1771" w:type="dxa"/>
            <w:vAlign w:val="center"/>
          </w:tcPr>
          <w:p w14:paraId="15871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监测设备</w:t>
            </w:r>
          </w:p>
          <w:p w14:paraId="56D98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完好状况</w:t>
            </w:r>
          </w:p>
        </w:tc>
        <w:tc>
          <w:tcPr>
            <w:tcW w:w="1718" w:type="dxa"/>
            <w:vAlign w:val="center"/>
          </w:tcPr>
          <w:p w14:paraId="6E02C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好</w:t>
            </w:r>
          </w:p>
          <w:p w14:paraId="50C3D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一般</w:t>
            </w:r>
          </w:p>
          <w:p w14:paraId="28BAF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较差</w:t>
            </w:r>
          </w:p>
        </w:tc>
      </w:tr>
      <w:tr w14:paraId="2666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10" w:type="dxa"/>
            <w:vMerge w:val="continue"/>
          </w:tcPr>
          <w:p w14:paraId="43AD3B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14:paraId="18D21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田间调查与主要农事活动</w:t>
            </w:r>
          </w:p>
        </w:tc>
        <w:tc>
          <w:tcPr>
            <w:tcW w:w="5256" w:type="dxa"/>
            <w:gridSpan w:val="5"/>
            <w:vAlign w:val="center"/>
          </w:tcPr>
          <w:p w14:paraId="393E2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（限100字，包括耕翻、定植或播种、追肥、打药、收获测产、土壤与作物采样等田间主要农事活动开展的时间，每项农事活动各附照片1—2张。另附农事记录档案照片2—3张）</w:t>
            </w:r>
          </w:p>
          <w:p w14:paraId="65956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例：xx月xx日播种；xx月xx日追肥</w:t>
            </w:r>
          </w:p>
        </w:tc>
      </w:tr>
      <w:tr w14:paraId="55C6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10" w:type="dxa"/>
            <w:vMerge w:val="continue"/>
          </w:tcPr>
          <w:p w14:paraId="0529A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14:paraId="150DE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田间农事活动</w:t>
            </w:r>
          </w:p>
          <w:p w14:paraId="6A50B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开展方式</w:t>
            </w:r>
          </w:p>
        </w:tc>
        <w:tc>
          <w:tcPr>
            <w:tcW w:w="1752" w:type="dxa"/>
            <w:vAlign w:val="center"/>
          </w:tcPr>
          <w:p w14:paraId="3D116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人力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农机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信息化</w:t>
            </w:r>
          </w:p>
          <w:p w14:paraId="277E1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其他（可多选）</w:t>
            </w:r>
          </w:p>
        </w:tc>
        <w:tc>
          <w:tcPr>
            <w:tcW w:w="1786" w:type="dxa"/>
            <w:gridSpan w:val="3"/>
            <w:vAlign w:val="center"/>
          </w:tcPr>
          <w:p w14:paraId="30296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信息化设备</w:t>
            </w:r>
          </w:p>
        </w:tc>
        <w:tc>
          <w:tcPr>
            <w:tcW w:w="1718" w:type="dxa"/>
            <w:tcBorders>
              <w:bottom w:val="single" w:color="auto" w:sz="4" w:space="0"/>
            </w:tcBorders>
            <w:vAlign w:val="center"/>
          </w:tcPr>
          <w:p w14:paraId="0DB1E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APP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大数据平台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实时监测设备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其他</w:t>
            </w:r>
          </w:p>
        </w:tc>
      </w:tr>
      <w:tr w14:paraId="12CD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10" w:type="dxa"/>
            <w:vMerge w:val="continue"/>
          </w:tcPr>
          <w:p w14:paraId="5DFC6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14:paraId="18CA7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监测指标</w:t>
            </w:r>
          </w:p>
        </w:tc>
        <w:tc>
          <w:tcPr>
            <w:tcW w:w="3538" w:type="dxa"/>
            <w:gridSpan w:val="4"/>
            <w:tcBorders>
              <w:right w:val="nil"/>
            </w:tcBorders>
            <w:vAlign w:val="center"/>
          </w:tcPr>
          <w:p w14:paraId="1A289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土壤参数：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</w:p>
          <w:p w14:paraId="7F8C2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理化性状：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</w:p>
          <w:p w14:paraId="25248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生物性状：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</w:p>
          <w:p w14:paraId="640E6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气象监测：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</w:p>
          <w:p w14:paraId="1C24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其    他：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533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（根据2023年监测工作实际开展情况填写）</w:t>
            </w:r>
          </w:p>
        </w:tc>
      </w:tr>
      <w:tr w14:paraId="08CE3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10" w:type="dxa"/>
            <w:vMerge w:val="continue"/>
          </w:tcPr>
          <w:p w14:paraId="3DE3B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14:paraId="18F2F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土壤常规理化指标监测方式</w:t>
            </w:r>
          </w:p>
        </w:tc>
        <w:tc>
          <w:tcPr>
            <w:tcW w:w="5256" w:type="dxa"/>
            <w:gridSpan w:val="5"/>
            <w:vAlign w:val="center"/>
          </w:tcPr>
          <w:p w14:paraId="4DF78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传统；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田间快速检测；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遥感监测；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其他（采取快速检测或遥感监测的注明具体指标）</w:t>
            </w:r>
          </w:p>
        </w:tc>
      </w:tr>
      <w:tr w14:paraId="7BF9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0" w:type="dxa"/>
            <w:vMerge w:val="restart"/>
            <w:vAlign w:val="center"/>
          </w:tcPr>
          <w:p w14:paraId="00DCC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人员与经费保障情况</w:t>
            </w:r>
          </w:p>
        </w:tc>
        <w:tc>
          <w:tcPr>
            <w:tcW w:w="1956" w:type="dxa"/>
            <w:vAlign w:val="center"/>
          </w:tcPr>
          <w:p w14:paraId="7168E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技术人员基本情况</w:t>
            </w:r>
          </w:p>
        </w:tc>
        <w:tc>
          <w:tcPr>
            <w:tcW w:w="5256" w:type="dxa"/>
            <w:gridSpan w:val="5"/>
            <w:vAlign w:val="center"/>
          </w:tcPr>
          <w:p w14:paraId="60144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（具体包括姓名、年龄、文化程度、承担该项工作时间、参加监测工作培训情况等，不超过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100字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7D92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0" w:type="dxa"/>
            <w:vMerge w:val="continue"/>
            <w:vAlign w:val="center"/>
          </w:tcPr>
          <w:p w14:paraId="1ED54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14:paraId="74560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具体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运维人员</w:t>
            </w:r>
          </w:p>
          <w:p w14:paraId="4C2B8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基本情况</w:t>
            </w:r>
          </w:p>
        </w:tc>
        <w:tc>
          <w:tcPr>
            <w:tcW w:w="5256" w:type="dxa"/>
            <w:gridSpan w:val="5"/>
            <w:vAlign w:val="center"/>
          </w:tcPr>
          <w:p w14:paraId="51096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（具体包括姓名、年龄、文化程度、承担该项工作时间、参加监测工作培训情况等，不超过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100字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7807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0" w:type="dxa"/>
            <w:vMerge w:val="continue"/>
            <w:vAlign w:val="center"/>
          </w:tcPr>
          <w:p w14:paraId="2FABC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14:paraId="72E692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该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监测点年度</w:t>
            </w:r>
          </w:p>
          <w:p w14:paraId="5637D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经费需求测算</w:t>
            </w:r>
          </w:p>
        </w:tc>
        <w:tc>
          <w:tcPr>
            <w:tcW w:w="5256" w:type="dxa"/>
            <w:gridSpan w:val="5"/>
            <w:vAlign w:val="center"/>
          </w:tcPr>
          <w:p w14:paraId="77888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（包括租地费、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种子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肥料农药等生产资料费、农事操作人工费、样品测试费等，分类测算，不超过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100字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0188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0" w:type="dxa"/>
            <w:vMerge w:val="continue"/>
          </w:tcPr>
          <w:p w14:paraId="0516C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14:paraId="67B34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该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监测点年度</w:t>
            </w:r>
          </w:p>
          <w:p w14:paraId="54321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实际配套经费</w:t>
            </w:r>
          </w:p>
        </w:tc>
        <w:tc>
          <w:tcPr>
            <w:tcW w:w="1759" w:type="dxa"/>
            <w:gridSpan w:val="2"/>
            <w:vAlign w:val="center"/>
          </w:tcPr>
          <w:p w14:paraId="0B9FD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6B739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经费来源渠道</w:t>
            </w:r>
          </w:p>
        </w:tc>
        <w:tc>
          <w:tcPr>
            <w:tcW w:w="1718" w:type="dxa"/>
            <w:vAlign w:val="center"/>
          </w:tcPr>
          <w:p w14:paraId="0DAEC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FD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10" w:type="dxa"/>
            <w:vMerge w:val="continue"/>
          </w:tcPr>
          <w:p w14:paraId="1D5FE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56" w:type="dxa"/>
            <w:vAlign w:val="center"/>
          </w:tcPr>
          <w:p w14:paraId="32241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承担项目</w:t>
            </w:r>
          </w:p>
        </w:tc>
        <w:tc>
          <w:tcPr>
            <w:tcW w:w="5256" w:type="dxa"/>
            <w:gridSpan w:val="5"/>
            <w:vAlign w:val="center"/>
          </w:tcPr>
          <w:p w14:paraId="1E1F0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（在该监测点上实施项目，包括农田建设、耕地治理、质量提升、试验示范、基础设施改造等项目，注明项目金额（元），不超过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150字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1CEB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310" w:type="dxa"/>
            <w:vAlign w:val="center"/>
          </w:tcPr>
          <w:p w14:paraId="4B6C6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监测数据成果应用情况</w:t>
            </w:r>
          </w:p>
        </w:tc>
        <w:tc>
          <w:tcPr>
            <w:tcW w:w="7212" w:type="dxa"/>
            <w:gridSpan w:val="6"/>
            <w:vAlign w:val="center"/>
          </w:tcPr>
          <w:p w14:paraId="65EAB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（主要包括领导决策、规划编制、农业生产和科学研究等方面应用情况，不超过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300字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4795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</w:tcPr>
          <w:p w14:paraId="148E6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填表人</w:t>
            </w:r>
          </w:p>
          <w:p w14:paraId="47D40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（县级）</w:t>
            </w:r>
          </w:p>
        </w:tc>
        <w:tc>
          <w:tcPr>
            <w:tcW w:w="1956" w:type="dxa"/>
            <w:vAlign w:val="center"/>
          </w:tcPr>
          <w:p w14:paraId="3BC04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30A59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3497" w:type="dxa"/>
            <w:gridSpan w:val="3"/>
            <w:vAlign w:val="center"/>
          </w:tcPr>
          <w:p w14:paraId="3B3CAE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1C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</w:tcPr>
          <w:p w14:paraId="03BF8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审核人</w:t>
            </w:r>
          </w:p>
          <w:p w14:paraId="3CC37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（省级）</w:t>
            </w:r>
          </w:p>
        </w:tc>
        <w:tc>
          <w:tcPr>
            <w:tcW w:w="1956" w:type="dxa"/>
            <w:vAlign w:val="center"/>
          </w:tcPr>
          <w:p w14:paraId="717D8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59" w:type="dxa"/>
            <w:gridSpan w:val="2"/>
            <w:vAlign w:val="center"/>
          </w:tcPr>
          <w:p w14:paraId="6651C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3497" w:type="dxa"/>
            <w:gridSpan w:val="3"/>
            <w:vAlign w:val="center"/>
          </w:tcPr>
          <w:p w14:paraId="50357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4BC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10" w:type="dxa"/>
            <w:vAlign w:val="center"/>
          </w:tcPr>
          <w:p w14:paraId="05E8A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责任单位</w:t>
            </w:r>
          </w:p>
        </w:tc>
        <w:tc>
          <w:tcPr>
            <w:tcW w:w="7212" w:type="dxa"/>
            <w:gridSpan w:val="6"/>
            <w:vAlign w:val="center"/>
          </w:tcPr>
          <w:p w14:paraId="0D3D0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单位全称，盖章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</w:tbl>
    <w:p w14:paraId="32AFE4D4">
      <w:pPr>
        <w:rPr>
          <w:rFonts w:hint="default"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936F53-610E-4ACF-8709-E57E0708B1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8FC5803-4ED0-4D00-BFB4-8BCFB28690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D4FFDDA-BC33-4BA3-885F-C37D3F5B1B9B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2A34BE82-787F-4DDC-98B4-FD8799F025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54E1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mI5ZjgxZWNkNDBkN2I0MjhhNGU3NzFmNjUwZTQifQ=="/>
  </w:docVars>
  <w:rsids>
    <w:rsidRoot w:val="2E183D18"/>
    <w:rsid w:val="1BAF274E"/>
    <w:rsid w:val="1CF94F18"/>
    <w:rsid w:val="2A051CFE"/>
    <w:rsid w:val="2E18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eastAsia="仿宋"/>
    </w:rPr>
  </w:style>
  <w:style w:type="paragraph" w:styleId="3">
    <w:name w:val="Body Text"/>
    <w:basedOn w:val="1"/>
    <w:semiHidden/>
    <w:qFormat/>
    <w:uiPriority w:val="0"/>
    <w:rPr>
      <w:rFonts w:ascii="宋体" w:hAnsi="宋体" w:cs="宋体"/>
      <w:sz w:val="59"/>
      <w:szCs w:val="59"/>
      <w:lang w:eastAsia="en-US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51"/>
    <w:basedOn w:val="8"/>
    <w:qFormat/>
    <w:uiPriority w:val="0"/>
    <w:rPr>
      <w:rFonts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1426</Words>
  <Characters>1455</Characters>
  <Lines>0</Lines>
  <Paragraphs>0</Paragraphs>
  <TotalTime>1</TotalTime>
  <ScaleCrop>false</ScaleCrop>
  <LinksUpToDate>false</LinksUpToDate>
  <CharactersWithSpaces>1665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2024-08-14T00:52:00Z</dcterms:created>
  <dc:creator>積澱</dc:creator>
  <cp:lastModifiedBy>積澱</cp:lastModifiedBy>
  <cp:lastPrinted>2024-08-14T01:04:00Z</cp:lastPrinted>
  <dcterms:modified xsi:type="dcterms:W3CDTF">2024-08-16T08:30:43Z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82BC4AFAD1BC4184B76E588D7AF90E7E_13</vt:lpwstr>
  </property>
</Properties>
</file>